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52" w:rsidRPr="005A1E52" w:rsidRDefault="005A1E52" w:rsidP="005A1E52">
      <w:pPr>
        <w:spacing w:before="100" w:beforeAutospacing="1" w:after="100" w:afterAutospacing="1" w:line="240" w:lineRule="auto"/>
        <w:outlineLvl w:val="2"/>
        <w:rPr>
          <w:rFonts w:ascii="Segoe UI" w:eastAsia="Times New Roman" w:hAnsi="Segoe UI" w:cs="Segoe UI"/>
          <w:b/>
          <w:bCs/>
          <w:sz w:val="20"/>
          <w:szCs w:val="20"/>
          <w:lang w:eastAsia="en-GB"/>
        </w:rPr>
      </w:pPr>
    </w:p>
    <w:p w:rsidR="00304372" w:rsidRPr="005A1E52" w:rsidRDefault="00304372" w:rsidP="005A1E52">
      <w:pPr>
        <w:spacing w:before="100" w:beforeAutospacing="1" w:after="100" w:afterAutospacing="1" w:line="240" w:lineRule="auto"/>
        <w:outlineLvl w:val="2"/>
        <w:rPr>
          <w:rFonts w:ascii="Segoe UI" w:eastAsia="Times New Roman" w:hAnsi="Segoe UI" w:cs="Segoe UI"/>
          <w:b/>
          <w:bCs/>
          <w:sz w:val="20"/>
          <w:szCs w:val="20"/>
          <w:lang w:eastAsia="en-GB"/>
        </w:rPr>
      </w:pPr>
      <w:r w:rsidRPr="005A1E52">
        <w:rPr>
          <w:rFonts w:ascii="Segoe UI" w:eastAsia="Times New Roman" w:hAnsi="Segoe UI" w:cs="Segoe UI"/>
          <w:b/>
          <w:bCs/>
          <w:sz w:val="20"/>
          <w:szCs w:val="20"/>
          <w:lang w:eastAsia="en-GB"/>
        </w:rPr>
        <w:t>Case Study: Supporting Emotional Regulation and Reintegration into Full-Time Education</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
          <w:bCs/>
          <w:sz w:val="20"/>
          <w:szCs w:val="20"/>
          <w:lang w:eastAsia="en-GB"/>
        </w:rPr>
        <w:t>Background</w:t>
      </w:r>
      <w:r w:rsidR="00E40FF5" w:rsidRPr="005A1E52">
        <w:rPr>
          <w:rFonts w:ascii="Segoe UI" w:eastAsia="Times New Roman" w:hAnsi="Segoe UI" w:cs="Segoe UI"/>
          <w:sz w:val="20"/>
          <w:szCs w:val="20"/>
          <w:lang w:eastAsia="en-GB"/>
        </w:rPr>
        <w:br/>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sz w:val="20"/>
          <w:szCs w:val="20"/>
          <w:lang w:eastAsia="en-GB"/>
        </w:rPr>
        <w:t xml:space="preserve"> is a primary-aged pupil who was referred for support due to significant difficulties with emotional regulation in school. These challenges were impacting his ability to access learning and maintain positive relationships, placing him at risk of permanent exclu</w:t>
      </w:r>
      <w:r w:rsidR="00E40FF5" w:rsidRPr="005A1E52">
        <w:rPr>
          <w:rFonts w:ascii="Segoe UI" w:eastAsia="Times New Roman" w:hAnsi="Segoe UI" w:cs="Segoe UI"/>
          <w:sz w:val="20"/>
          <w:szCs w:val="20"/>
          <w:lang w:eastAsia="en-GB"/>
        </w:rPr>
        <w:t xml:space="preserve">sion. At the time of referral,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sz w:val="20"/>
          <w:szCs w:val="20"/>
          <w:lang w:eastAsia="en-GB"/>
        </w:rPr>
        <w:t xml:space="preserve"> was attending school on a reduced timetable.</w:t>
      </w:r>
    </w:p>
    <w:p w:rsidR="00304372" w:rsidRPr="005A1E52" w:rsidRDefault="00304372" w:rsidP="005A1E52">
      <w:pPr>
        <w:spacing w:after="0"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pict>
          <v:rect id="_x0000_i1025" style="width:0;height:1.5pt" o:hrstd="t" o:hr="t" fillcolor="#a0a0a0" stroked="f"/>
        </w:pic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
          <w:bCs/>
          <w:sz w:val="20"/>
          <w:szCs w:val="20"/>
          <w:lang w:eastAsia="en-GB"/>
        </w:rPr>
        <w:t>Initial Involvement</w:t>
      </w:r>
      <w:r w:rsidRPr="005A1E52">
        <w:rPr>
          <w:rFonts w:ascii="Segoe UI" w:eastAsia="Times New Roman" w:hAnsi="Segoe UI" w:cs="Segoe UI"/>
          <w:sz w:val="20"/>
          <w:szCs w:val="20"/>
          <w:lang w:eastAsia="en-GB"/>
        </w:rPr>
        <w:br/>
        <w:t xml:space="preserve">An initial observation was conducted within the school environment, alongside a 1:1 session to begin building rapport and understanding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i/>
          <w:sz w:val="20"/>
          <w:szCs w:val="20"/>
          <w:lang w:eastAsia="en-GB"/>
        </w:rPr>
        <w:t>’s</w:t>
      </w:r>
      <w:r w:rsidRPr="005A1E52">
        <w:rPr>
          <w:rFonts w:ascii="Segoe UI" w:eastAsia="Times New Roman" w:hAnsi="Segoe UI" w:cs="Segoe UI"/>
          <w:sz w:val="20"/>
          <w:szCs w:val="20"/>
          <w:lang w:eastAsia="en-GB"/>
        </w:rPr>
        <w:t xml:space="preserve"> needs. During this session, an attempt was made to administer a </w:t>
      </w:r>
      <w:r w:rsidR="00E40FF5" w:rsidRPr="005A1E52">
        <w:rPr>
          <w:rFonts w:ascii="Segoe UI" w:eastAsia="Times New Roman" w:hAnsi="Segoe UI" w:cs="Segoe UI"/>
          <w:sz w:val="20"/>
          <w:szCs w:val="20"/>
          <w:lang w:eastAsia="en-GB"/>
        </w:rPr>
        <w:t xml:space="preserve">cognitive assessment; however,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sz w:val="20"/>
          <w:szCs w:val="20"/>
          <w:lang w:eastAsia="en-GB"/>
        </w:rPr>
        <w:t xml:space="preserve"> presented as disengaged and re</w:t>
      </w:r>
      <w:r w:rsidR="00E40FF5" w:rsidRPr="005A1E52">
        <w:rPr>
          <w:rFonts w:ascii="Segoe UI" w:eastAsia="Times New Roman" w:hAnsi="Segoe UI" w:cs="Segoe UI"/>
          <w:sz w:val="20"/>
          <w:szCs w:val="20"/>
          <w:lang w:eastAsia="en-GB"/>
        </w:rPr>
        <w:t>sponded with intentionally immature</w:t>
      </w:r>
      <w:r w:rsidRPr="005A1E52">
        <w:rPr>
          <w:rFonts w:ascii="Segoe UI" w:eastAsia="Times New Roman" w:hAnsi="Segoe UI" w:cs="Segoe UI"/>
          <w:sz w:val="20"/>
          <w:szCs w:val="20"/>
          <w:lang w:eastAsia="en-GB"/>
        </w:rPr>
        <w:t xml:space="preserve"> or non-serious answers. As a result, it was not possible to establish an accurate understanding of his cognitive abilities or attainment levels at that stage.</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Th</w:t>
      </w:r>
      <w:r w:rsidR="00E40FF5" w:rsidRPr="005A1E52">
        <w:rPr>
          <w:rFonts w:ascii="Segoe UI" w:eastAsia="Times New Roman" w:hAnsi="Segoe UI" w:cs="Segoe UI"/>
          <w:sz w:val="20"/>
          <w:szCs w:val="20"/>
          <w:lang w:eastAsia="en-GB"/>
        </w:rPr>
        <w:t xml:space="preserve">is presentation suggested that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i/>
          <w:sz w:val="20"/>
          <w:szCs w:val="20"/>
          <w:lang w:eastAsia="en-GB"/>
        </w:rPr>
        <w:t>’s</w:t>
      </w:r>
      <w:r w:rsidRPr="005A1E52">
        <w:rPr>
          <w:rFonts w:ascii="Segoe UI" w:eastAsia="Times New Roman" w:hAnsi="Segoe UI" w:cs="Segoe UI"/>
          <w:sz w:val="20"/>
          <w:szCs w:val="20"/>
          <w:lang w:eastAsia="en-GB"/>
        </w:rPr>
        <w:t xml:space="preserve"> emotional state and trust in the assessment process were significant barriers to engagement, rather than an indicator of cognitive difficulty.</w:t>
      </w:r>
    </w:p>
    <w:p w:rsidR="00304372" w:rsidRPr="005A1E52" w:rsidRDefault="00304372" w:rsidP="005A1E52">
      <w:pPr>
        <w:spacing w:after="0"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pict>
          <v:rect id="_x0000_i1026" style="width:0;height:1.5pt" o:hrstd="t" o:hr="t" fillcolor="#a0a0a0" stroked="f"/>
        </w:pic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
          <w:bCs/>
          <w:sz w:val="20"/>
          <w:szCs w:val="20"/>
          <w:lang w:eastAsia="en-GB"/>
        </w:rPr>
        <w:t>Early Recommendations</w:t>
      </w:r>
      <w:r w:rsidRPr="005A1E52">
        <w:rPr>
          <w:rFonts w:ascii="Segoe UI" w:eastAsia="Times New Roman" w:hAnsi="Segoe UI" w:cs="Segoe UI"/>
          <w:sz w:val="20"/>
          <w:szCs w:val="20"/>
          <w:lang w:eastAsia="en-GB"/>
        </w:rPr>
        <w:br/>
        <w:t>Following the initial visit, a set of recommendations was provided to the school. These focused on:</w:t>
      </w:r>
    </w:p>
    <w:p w:rsidR="00304372" w:rsidRPr="005A1E52" w:rsidRDefault="00304372" w:rsidP="005A1E52">
      <w:pPr>
        <w:numPr>
          <w:ilvl w:val="0"/>
          <w:numId w:val="1"/>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Supporting emotional regulation through consistent, predictable routines</w:t>
      </w:r>
    </w:p>
    <w:p w:rsidR="00304372" w:rsidRPr="005A1E52" w:rsidRDefault="00304372" w:rsidP="005A1E52">
      <w:pPr>
        <w:numPr>
          <w:ilvl w:val="0"/>
          <w:numId w:val="1"/>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Developing a key adult relationship to promote safety and trust</w:t>
      </w:r>
    </w:p>
    <w:p w:rsidR="00304372" w:rsidRPr="005A1E52" w:rsidRDefault="00304372" w:rsidP="005A1E52">
      <w:pPr>
        <w:numPr>
          <w:ilvl w:val="0"/>
          <w:numId w:val="1"/>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Implementing de-escalation strategies and emotionally supportive language</w:t>
      </w:r>
    </w:p>
    <w:p w:rsidR="00304372" w:rsidRPr="005A1E52" w:rsidRDefault="00304372" w:rsidP="005A1E52">
      <w:pPr>
        <w:numPr>
          <w:ilvl w:val="0"/>
          <w:numId w:val="1"/>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Adjusting demands to reduce overwhelm</w:t>
      </w:r>
    </w:p>
    <w:p w:rsidR="00304372" w:rsidRPr="005A1E52" w:rsidRDefault="00304372" w:rsidP="005A1E52">
      <w:pPr>
        <w:numPr>
          <w:ilvl w:val="0"/>
          <w:numId w:val="1"/>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Providing opportunities for regulation breaks</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The emphasis was on cr</w:t>
      </w:r>
      <w:r w:rsidR="00E40FF5" w:rsidRPr="005A1E52">
        <w:rPr>
          <w:rFonts w:ascii="Segoe UI" w:eastAsia="Times New Roman" w:hAnsi="Segoe UI" w:cs="Segoe UI"/>
          <w:sz w:val="20"/>
          <w:szCs w:val="20"/>
          <w:lang w:eastAsia="en-GB"/>
        </w:rPr>
        <w:t xml:space="preserve">eating an environment in which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sz w:val="20"/>
          <w:szCs w:val="20"/>
          <w:lang w:eastAsia="en-GB"/>
        </w:rPr>
        <w:t xml:space="preserve"> felt secure enough to engage with both learning and adults.</w:t>
      </w:r>
    </w:p>
    <w:p w:rsidR="00304372" w:rsidRPr="005A1E52" w:rsidRDefault="00304372" w:rsidP="005A1E52">
      <w:pPr>
        <w:spacing w:after="0"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pict>
          <v:rect id="_x0000_i1027" style="width:0;height:1.5pt" o:hrstd="t" o:hr="t" fillcolor="#a0a0a0" stroked="f"/>
        </w:pic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
          <w:bCs/>
          <w:sz w:val="20"/>
          <w:szCs w:val="20"/>
          <w:lang w:eastAsia="en-GB"/>
        </w:rPr>
        <w:t>Parent and Pupil Voice Work</w:t>
      </w:r>
      <w:r w:rsidRPr="005A1E52">
        <w:rPr>
          <w:rFonts w:ascii="Segoe UI" w:eastAsia="Times New Roman" w:hAnsi="Segoe UI" w:cs="Segoe UI"/>
          <w:sz w:val="20"/>
          <w:szCs w:val="20"/>
          <w:lang w:eastAsia="en-GB"/>
        </w:rPr>
        <w:br/>
        <w:t>A follow-up vi</w:t>
      </w:r>
      <w:r w:rsidR="00E40FF5" w:rsidRPr="005A1E52">
        <w:rPr>
          <w:rFonts w:ascii="Segoe UI" w:eastAsia="Times New Roman" w:hAnsi="Segoe UI" w:cs="Segoe UI"/>
          <w:sz w:val="20"/>
          <w:szCs w:val="20"/>
          <w:lang w:eastAsia="en-GB"/>
        </w:rPr>
        <w:t xml:space="preserve">sit involved meeting with both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sz w:val="20"/>
          <w:szCs w:val="20"/>
          <w:lang w:eastAsia="en-GB"/>
        </w:rPr>
        <w:t xml:space="preserve"> and his parent. A pupil voice activity was </w:t>
      </w:r>
      <w:r w:rsidR="00E40FF5" w:rsidRPr="005A1E52">
        <w:rPr>
          <w:rFonts w:ascii="Segoe UI" w:eastAsia="Times New Roman" w:hAnsi="Segoe UI" w:cs="Segoe UI"/>
          <w:sz w:val="20"/>
          <w:szCs w:val="20"/>
          <w:lang w:eastAsia="en-GB"/>
        </w:rPr>
        <w:t xml:space="preserve">completed to better understand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i/>
          <w:sz w:val="20"/>
          <w:szCs w:val="20"/>
          <w:lang w:eastAsia="en-GB"/>
        </w:rPr>
        <w:t>’s</w:t>
      </w:r>
      <w:r w:rsidRPr="005A1E52">
        <w:rPr>
          <w:rFonts w:ascii="Segoe UI" w:eastAsia="Times New Roman" w:hAnsi="Segoe UI" w:cs="Segoe UI"/>
          <w:sz w:val="20"/>
          <w:szCs w:val="20"/>
          <w:lang w:eastAsia="en-GB"/>
        </w:rPr>
        <w:t xml:space="preserve"> perspectives, preferences, and experiences of school.</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Through this</w:t>
      </w:r>
      <w:r w:rsidR="00E40FF5" w:rsidRPr="005A1E52">
        <w:rPr>
          <w:rFonts w:ascii="Segoe UI" w:eastAsia="Times New Roman" w:hAnsi="Segoe UI" w:cs="Segoe UI"/>
          <w:sz w:val="20"/>
          <w:szCs w:val="20"/>
          <w:lang w:eastAsia="en-GB"/>
        </w:rPr>
        <w:t xml:space="preserve"> process, it became clear that </w:t>
      </w:r>
      <w:r w:rsidR="00E40FF5" w:rsidRPr="005A1E52">
        <w:rPr>
          <w:rFonts w:ascii="Segoe UI" w:eastAsia="Times New Roman" w:hAnsi="Segoe UI" w:cs="Segoe UI"/>
          <w:i/>
          <w:sz w:val="20"/>
          <w:szCs w:val="20"/>
          <w:lang w:eastAsia="en-GB"/>
        </w:rPr>
        <w:t>Pupil A</w:t>
      </w:r>
      <w:bookmarkStart w:id="0" w:name="_GoBack"/>
      <w:bookmarkEnd w:id="0"/>
      <w:r w:rsidRPr="005A1E52">
        <w:rPr>
          <w:rFonts w:ascii="Segoe UI" w:eastAsia="Times New Roman" w:hAnsi="Segoe UI" w:cs="Segoe UI"/>
          <w:sz w:val="20"/>
          <w:szCs w:val="20"/>
          <w:lang w:eastAsia="en-GB"/>
        </w:rPr>
        <w:t xml:space="preserve"> experienced difficulties with interpreting social cues, understanding the intentions and perspectives of others, and managing interpersonal situations. He demonstrated a tendency to misinterpret social interactions and to hold onto perceived grievances, which impacted his relationships with peers and adults.</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 xml:space="preserve">These insights highlighted the need for </w:t>
      </w:r>
      <w:r w:rsidRPr="005A1E52">
        <w:rPr>
          <w:rFonts w:ascii="Segoe UI" w:eastAsia="Times New Roman" w:hAnsi="Segoe UI" w:cs="Segoe UI"/>
          <w:bCs/>
          <w:sz w:val="20"/>
          <w:szCs w:val="20"/>
          <w:lang w:eastAsia="en-GB"/>
        </w:rPr>
        <w:t>targeted support and strategies</w:t>
      </w:r>
      <w:r w:rsidRPr="005A1E52">
        <w:rPr>
          <w:rFonts w:ascii="Segoe UI" w:eastAsia="Times New Roman" w:hAnsi="Segoe UI" w:cs="Segoe UI"/>
          <w:sz w:val="20"/>
          <w:szCs w:val="20"/>
          <w:lang w:eastAsia="en-GB"/>
        </w:rPr>
        <w:t xml:space="preserve"> to develop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i/>
          <w:sz w:val="20"/>
          <w:szCs w:val="20"/>
          <w:lang w:eastAsia="en-GB"/>
        </w:rPr>
        <w:t>’s</w:t>
      </w:r>
      <w:r w:rsidRPr="005A1E52">
        <w:rPr>
          <w:rFonts w:ascii="Segoe UI" w:eastAsia="Times New Roman" w:hAnsi="Segoe UI" w:cs="Segoe UI"/>
          <w:sz w:val="20"/>
          <w:szCs w:val="20"/>
          <w:lang w:eastAsia="en-GB"/>
        </w:rPr>
        <w:t xml:space="preserve"> social understanding, including work around perspective-taking, repairing relationships, and recognising and responding to social situations more effectively.</w:t>
      </w:r>
    </w:p>
    <w:p w:rsidR="0030437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During this meeting, the parent was also supported with initiating an Education, Health and Care Plan (EHCP) application. Guidance was provided to help them underst</w:t>
      </w:r>
      <w:r w:rsidR="00E40FF5" w:rsidRPr="005A1E52">
        <w:rPr>
          <w:rFonts w:ascii="Segoe UI" w:eastAsia="Times New Roman" w:hAnsi="Segoe UI" w:cs="Segoe UI"/>
          <w:sz w:val="20"/>
          <w:szCs w:val="20"/>
          <w:lang w:eastAsia="en-GB"/>
        </w:rPr>
        <w:t xml:space="preserve">and the process and articulate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i/>
          <w:sz w:val="20"/>
          <w:szCs w:val="20"/>
          <w:lang w:eastAsia="en-GB"/>
        </w:rPr>
        <w:t>’s</w:t>
      </w:r>
      <w:r w:rsidRPr="005A1E52">
        <w:rPr>
          <w:rFonts w:ascii="Segoe UI" w:eastAsia="Times New Roman" w:hAnsi="Segoe UI" w:cs="Segoe UI"/>
          <w:sz w:val="20"/>
          <w:szCs w:val="20"/>
          <w:lang w:eastAsia="en-GB"/>
        </w:rPr>
        <w:t xml:space="preserve"> needs effectively.</w:t>
      </w:r>
    </w:p>
    <w:p w:rsidR="005A1E52" w:rsidRDefault="005A1E52" w:rsidP="005A1E52">
      <w:pPr>
        <w:spacing w:before="100" w:beforeAutospacing="1" w:after="100" w:afterAutospacing="1" w:line="240" w:lineRule="auto"/>
        <w:rPr>
          <w:rFonts w:ascii="Segoe UI" w:eastAsia="Times New Roman" w:hAnsi="Segoe UI" w:cs="Segoe UI"/>
          <w:sz w:val="20"/>
          <w:szCs w:val="20"/>
          <w:lang w:eastAsia="en-GB"/>
        </w:rPr>
      </w:pPr>
    </w:p>
    <w:p w:rsidR="005A1E52" w:rsidRPr="005A1E52" w:rsidRDefault="005A1E52" w:rsidP="005A1E52">
      <w:pPr>
        <w:spacing w:before="100" w:beforeAutospacing="1" w:after="100" w:afterAutospacing="1" w:line="240" w:lineRule="auto"/>
        <w:rPr>
          <w:rFonts w:ascii="Segoe UI" w:eastAsia="Times New Roman" w:hAnsi="Segoe UI" w:cs="Segoe UI"/>
          <w:sz w:val="20"/>
          <w:szCs w:val="20"/>
          <w:lang w:eastAsia="en-GB"/>
        </w:rPr>
      </w:pPr>
    </w:p>
    <w:p w:rsidR="00304372" w:rsidRPr="005A1E52" w:rsidRDefault="00304372" w:rsidP="005A1E52">
      <w:pPr>
        <w:spacing w:after="0"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pict>
          <v:rect id="_x0000_i1028" style="width:0;height:1.5pt" o:hrstd="t" o:hr="t" fillcolor="#a0a0a0" stroked="f"/>
        </w:pic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
          <w:bCs/>
          <w:sz w:val="20"/>
          <w:szCs w:val="20"/>
          <w:lang w:eastAsia="en-GB"/>
        </w:rPr>
        <w:t>Targeted Interventions Implemented</w:t>
      </w:r>
      <w:r w:rsidR="00E40FF5" w:rsidRPr="005A1E52">
        <w:rPr>
          <w:rFonts w:ascii="Segoe UI" w:eastAsia="Times New Roman" w:hAnsi="Segoe UI" w:cs="Segoe UI"/>
          <w:sz w:val="20"/>
          <w:szCs w:val="20"/>
          <w:lang w:eastAsia="en-GB"/>
        </w:rPr>
        <w:br/>
        <w:t xml:space="preserve">In response to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i/>
          <w:sz w:val="20"/>
          <w:szCs w:val="20"/>
          <w:lang w:eastAsia="en-GB"/>
        </w:rPr>
        <w:t>’s</w:t>
      </w:r>
      <w:r w:rsidRPr="005A1E52">
        <w:rPr>
          <w:rFonts w:ascii="Segoe UI" w:eastAsia="Times New Roman" w:hAnsi="Segoe UI" w:cs="Segoe UI"/>
          <w:sz w:val="20"/>
          <w:szCs w:val="20"/>
          <w:lang w:eastAsia="en-GB"/>
        </w:rPr>
        <w:t xml:space="preserve"> identified needs, the school implemented a range of structured, evidence-informed interventions:</w:t>
      </w:r>
    </w:p>
    <w:p w:rsidR="005A1E5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Cs/>
          <w:sz w:val="20"/>
          <w:szCs w:val="20"/>
          <w:u w:val="single"/>
          <w:lang w:eastAsia="en-GB"/>
        </w:rPr>
        <w:t>Social Stories</w:t>
      </w:r>
      <w:r w:rsidRPr="005A1E52">
        <w:rPr>
          <w:rFonts w:ascii="Segoe UI" w:eastAsia="Times New Roman" w:hAnsi="Segoe UI" w:cs="Segoe UI"/>
          <w:sz w:val="20"/>
          <w:szCs w:val="20"/>
          <w:lang w:eastAsia="en-GB"/>
        </w:rPr>
        <w:t xml:space="preserve"> to explicitly teach appropriate responses in specific situations (e.g. conflict with peers, managing winning/lo</w:t>
      </w:r>
      <w:r w:rsidR="005A1E52" w:rsidRPr="005A1E52">
        <w:rPr>
          <w:rFonts w:ascii="Segoe UI" w:eastAsia="Times New Roman" w:hAnsi="Segoe UI" w:cs="Segoe UI"/>
          <w:sz w:val="20"/>
          <w:szCs w:val="20"/>
          <w:lang w:eastAsia="en-GB"/>
        </w:rPr>
        <w:t>sing, understanding intentions)</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Cs/>
          <w:sz w:val="20"/>
          <w:szCs w:val="20"/>
          <w:u w:val="single"/>
          <w:lang w:eastAsia="en-GB"/>
        </w:rPr>
        <w:t>Comic Strip Conversations</w:t>
      </w:r>
      <w:r w:rsidRPr="005A1E52">
        <w:rPr>
          <w:rFonts w:ascii="Segoe UI" w:eastAsia="Times New Roman" w:hAnsi="Segoe UI" w:cs="Segoe UI"/>
          <w:sz w:val="20"/>
          <w:szCs w:val="20"/>
          <w:lang w:eastAsia="en-GB"/>
        </w:rPr>
        <w:t xml:space="preserve"> to visually break dow</w:t>
      </w:r>
      <w:r w:rsidR="00E40FF5" w:rsidRPr="005A1E52">
        <w:rPr>
          <w:rFonts w:ascii="Segoe UI" w:eastAsia="Times New Roman" w:hAnsi="Segoe UI" w:cs="Segoe UI"/>
          <w:sz w:val="20"/>
          <w:szCs w:val="20"/>
          <w:lang w:eastAsia="en-GB"/>
        </w:rPr>
        <w:t xml:space="preserve">n social interactions, helping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sz w:val="20"/>
          <w:szCs w:val="20"/>
          <w:lang w:eastAsia="en-GB"/>
        </w:rPr>
        <w:t xml:space="preserve"> reflect on thoughts, feelings, and perspectives of others</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Cs/>
          <w:sz w:val="20"/>
          <w:szCs w:val="20"/>
          <w:u w:val="single"/>
          <w:lang w:eastAsia="en-GB"/>
        </w:rPr>
        <w:t>Zones of Regulation</w:t>
      </w:r>
      <w:r w:rsidRPr="005A1E52">
        <w:rPr>
          <w:rFonts w:ascii="Segoe UI" w:eastAsia="Times New Roman" w:hAnsi="Segoe UI" w:cs="Segoe UI"/>
          <w:sz w:val="20"/>
          <w:szCs w:val="20"/>
          <w:lang w:eastAsia="en-GB"/>
        </w:rPr>
        <w:t xml:space="preserve"> to support emotional literacy, helping </w:t>
      </w:r>
      <w:r w:rsidR="00E40FF5" w:rsidRPr="005A1E52">
        <w:rPr>
          <w:rFonts w:ascii="Segoe UI" w:eastAsia="Times New Roman" w:hAnsi="Segoe UI" w:cs="Segoe UI"/>
          <w:sz w:val="20"/>
          <w:szCs w:val="20"/>
          <w:lang w:eastAsia="en-GB"/>
        </w:rPr>
        <w:t>Pupil A</w:t>
      </w:r>
      <w:r w:rsidRPr="005A1E52">
        <w:rPr>
          <w:rFonts w:ascii="Segoe UI" w:eastAsia="Times New Roman" w:hAnsi="Segoe UI" w:cs="Segoe UI"/>
          <w:sz w:val="20"/>
          <w:szCs w:val="20"/>
          <w:lang w:eastAsia="en-GB"/>
        </w:rPr>
        <w:t xml:space="preserve"> identify his emotional state and access appropriate regulation strategies</w:t>
      </w:r>
    </w:p>
    <w:p w:rsidR="005A1E5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Cs/>
          <w:sz w:val="20"/>
          <w:szCs w:val="20"/>
          <w:u w:val="single"/>
          <w:lang w:eastAsia="en-GB"/>
        </w:rPr>
        <w:t>Direct teaching of social skills</w:t>
      </w:r>
      <w:r w:rsidR="005A1E52" w:rsidRPr="005A1E52">
        <w:rPr>
          <w:rFonts w:ascii="Segoe UI" w:eastAsia="Times New Roman" w:hAnsi="Segoe UI" w:cs="Segoe UI"/>
          <w:sz w:val="20"/>
          <w:szCs w:val="20"/>
          <w:lang w:eastAsia="en-GB"/>
        </w:rPr>
        <w:t>, including:</w:t>
      </w:r>
    </w:p>
    <w:p w:rsidR="005A1E52" w:rsidRPr="005A1E52" w:rsidRDefault="005A1E52" w:rsidP="005A1E52">
      <w:pPr>
        <w:pStyle w:val="ListParagraph"/>
        <w:numPr>
          <w:ilvl w:val="0"/>
          <w:numId w:val="5"/>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Perspective-taking</w:t>
      </w:r>
    </w:p>
    <w:p w:rsidR="00304372" w:rsidRPr="005A1E52" w:rsidRDefault="00304372" w:rsidP="005A1E52">
      <w:pPr>
        <w:pStyle w:val="ListParagraph"/>
        <w:numPr>
          <w:ilvl w:val="0"/>
          <w:numId w:val="5"/>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Understanding body language and facial expressions</w:t>
      </w:r>
    </w:p>
    <w:p w:rsidR="00304372" w:rsidRPr="005A1E52" w:rsidRDefault="00304372" w:rsidP="005A1E52">
      <w:pPr>
        <w:pStyle w:val="ListParagraph"/>
        <w:numPr>
          <w:ilvl w:val="0"/>
          <w:numId w:val="5"/>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Repairing relationships after conflict</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Cs/>
          <w:sz w:val="20"/>
          <w:szCs w:val="20"/>
          <w:u w:val="single"/>
          <w:lang w:eastAsia="en-GB"/>
        </w:rPr>
        <w:t>Emotion coaching approaches</w:t>
      </w:r>
      <w:r w:rsidRPr="005A1E52">
        <w:rPr>
          <w:rFonts w:ascii="Segoe UI" w:eastAsia="Times New Roman" w:hAnsi="Segoe UI" w:cs="Segoe UI"/>
          <w:sz w:val="20"/>
          <w:szCs w:val="20"/>
          <w:lang w:eastAsia="en-GB"/>
        </w:rPr>
        <w:t xml:space="preserve"> used consistently by staff to validate feelings while guiding behaviour</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Cs/>
          <w:sz w:val="20"/>
          <w:szCs w:val="20"/>
          <w:u w:val="single"/>
          <w:lang w:eastAsia="en-GB"/>
        </w:rPr>
        <w:t>Planned regulation breaks</w:t>
      </w:r>
      <w:r w:rsidRPr="005A1E52">
        <w:rPr>
          <w:rFonts w:ascii="Segoe UI" w:eastAsia="Times New Roman" w:hAnsi="Segoe UI" w:cs="Segoe UI"/>
          <w:sz w:val="20"/>
          <w:szCs w:val="20"/>
          <w:lang w:eastAsia="en-GB"/>
        </w:rPr>
        <w:t xml:space="preserve"> and access to a safe space</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Cs/>
          <w:sz w:val="20"/>
          <w:szCs w:val="20"/>
          <w:u w:val="single"/>
          <w:lang w:eastAsia="en-GB"/>
        </w:rPr>
        <w:t>Restorative conversations</w:t>
      </w:r>
      <w:r w:rsidRPr="005A1E52">
        <w:rPr>
          <w:rFonts w:ascii="Segoe UI" w:eastAsia="Times New Roman" w:hAnsi="Segoe UI" w:cs="Segoe UI"/>
          <w:sz w:val="20"/>
          <w:szCs w:val="20"/>
          <w:lang w:eastAsia="en-GB"/>
        </w:rPr>
        <w:t xml:space="preserve"> to address incidents and reduce the likelihood of holding grudges</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These interventions were deliver</w:t>
      </w:r>
      <w:r w:rsidR="00E40FF5" w:rsidRPr="005A1E52">
        <w:rPr>
          <w:rFonts w:ascii="Segoe UI" w:eastAsia="Times New Roman" w:hAnsi="Segoe UI" w:cs="Segoe UI"/>
          <w:sz w:val="20"/>
          <w:szCs w:val="20"/>
          <w:lang w:eastAsia="en-GB"/>
        </w:rPr>
        <w:t xml:space="preserve">ed consistently and adapted to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i/>
          <w:sz w:val="20"/>
          <w:szCs w:val="20"/>
          <w:lang w:eastAsia="en-GB"/>
        </w:rPr>
        <w:t>’s</w:t>
      </w:r>
      <w:r w:rsidRPr="005A1E52">
        <w:rPr>
          <w:rFonts w:ascii="Segoe UI" w:eastAsia="Times New Roman" w:hAnsi="Segoe UI" w:cs="Segoe UI"/>
          <w:sz w:val="20"/>
          <w:szCs w:val="20"/>
          <w:lang w:eastAsia="en-GB"/>
        </w:rPr>
        <w:t xml:space="preserve"> level of understanding, ensuring accessibility and impact.</w:t>
      </w:r>
    </w:p>
    <w:p w:rsidR="00304372" w:rsidRPr="005A1E52" w:rsidRDefault="00304372" w:rsidP="005A1E52">
      <w:pPr>
        <w:spacing w:after="0"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pict>
          <v:rect id="_x0000_i1029" style="width:0;height:1.5pt" o:hrstd="t" o:hr="t" fillcolor="#a0a0a0" stroked="f"/>
        </w:pic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
          <w:bCs/>
          <w:sz w:val="20"/>
          <w:szCs w:val="20"/>
          <w:lang w:eastAsia="en-GB"/>
        </w:rPr>
        <w:t>School Partnership and Implementation</w:t>
      </w:r>
      <w:r w:rsidRPr="005A1E52">
        <w:rPr>
          <w:rFonts w:ascii="Segoe UI" w:eastAsia="Times New Roman" w:hAnsi="Segoe UI" w:cs="Segoe UI"/>
          <w:sz w:val="20"/>
          <w:szCs w:val="20"/>
          <w:lang w:eastAsia="en-GB"/>
        </w:rPr>
        <w:br/>
        <w:t xml:space="preserve">The school responded positively to the recommendations and embedded these strategies into daily practice. A consistent approach across staff, alongside a focus on relationship-building, emotional regulation, and explicit teaching of social understanding, </w:t>
      </w:r>
      <w:r w:rsidR="00E40FF5" w:rsidRPr="005A1E52">
        <w:rPr>
          <w:rFonts w:ascii="Segoe UI" w:eastAsia="Times New Roman" w:hAnsi="Segoe UI" w:cs="Segoe UI"/>
          <w:sz w:val="20"/>
          <w:szCs w:val="20"/>
          <w:lang w:eastAsia="en-GB"/>
        </w:rPr>
        <w:t xml:space="preserve">led to gradual improvements in </w:t>
      </w:r>
      <w:r w:rsidR="00E40FF5" w:rsidRPr="005A1E52">
        <w:rPr>
          <w:rFonts w:ascii="Segoe UI" w:eastAsia="Times New Roman" w:hAnsi="Segoe UI" w:cs="Segoe UI"/>
          <w:i/>
          <w:sz w:val="20"/>
          <w:szCs w:val="20"/>
          <w:lang w:eastAsia="en-GB"/>
        </w:rPr>
        <w:t>Pupil A</w:t>
      </w:r>
      <w:r w:rsidRPr="005A1E52">
        <w:rPr>
          <w:rFonts w:ascii="Segoe UI" w:eastAsia="Times New Roman" w:hAnsi="Segoe UI" w:cs="Segoe UI"/>
          <w:i/>
          <w:sz w:val="20"/>
          <w:szCs w:val="20"/>
          <w:lang w:eastAsia="en-GB"/>
        </w:rPr>
        <w:t>’s</w:t>
      </w:r>
      <w:r w:rsidRPr="005A1E52">
        <w:rPr>
          <w:rFonts w:ascii="Segoe UI" w:eastAsia="Times New Roman" w:hAnsi="Segoe UI" w:cs="Segoe UI"/>
          <w:sz w:val="20"/>
          <w:szCs w:val="20"/>
          <w:lang w:eastAsia="en-GB"/>
        </w:rPr>
        <w:t xml:space="preserve"> engagement and presentation.</w: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This period reflected strong partnership working between home and school, with open communication and shared goals, ensuring continuity of support.</w:t>
      </w:r>
    </w:p>
    <w:p w:rsidR="00304372" w:rsidRPr="005A1E52" w:rsidRDefault="00304372" w:rsidP="005A1E52">
      <w:pPr>
        <w:spacing w:after="0"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pict>
          <v:rect id="_x0000_i1030" style="width:0;height:1.5pt" o:hrstd="t" o:hr="t" fillcolor="#a0a0a0" stroked="f"/>
        </w:pic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
          <w:bCs/>
          <w:sz w:val="20"/>
          <w:szCs w:val="20"/>
          <w:lang w:eastAsia="en-GB"/>
        </w:rPr>
        <w:t>Review and Reassessment</w:t>
      </w:r>
      <w:r w:rsidRPr="005A1E52">
        <w:rPr>
          <w:rFonts w:ascii="Segoe UI" w:eastAsia="Times New Roman" w:hAnsi="Segoe UI" w:cs="Segoe UI"/>
          <w:sz w:val="20"/>
          <w:szCs w:val="20"/>
          <w:lang w:eastAsia="en-GB"/>
        </w:rPr>
        <w:br/>
        <w:t xml:space="preserve">Two months later, a review visit </w:t>
      </w:r>
      <w:r w:rsidR="00E40FF5" w:rsidRPr="005A1E52">
        <w:rPr>
          <w:rFonts w:ascii="Segoe UI" w:eastAsia="Times New Roman" w:hAnsi="Segoe UI" w:cs="Segoe UI"/>
          <w:sz w:val="20"/>
          <w:szCs w:val="20"/>
          <w:lang w:eastAsia="en-GB"/>
        </w:rPr>
        <w:t xml:space="preserve">was conducted. By this point, </w:t>
      </w:r>
      <w:r w:rsidR="00E40FF5" w:rsidRPr="005A1E52">
        <w:rPr>
          <w:rFonts w:ascii="Segoe UI" w:eastAsia="Times New Roman" w:hAnsi="Segoe UI" w:cs="Segoe UI"/>
          <w:i/>
          <w:sz w:val="20"/>
          <w:szCs w:val="20"/>
          <w:lang w:eastAsia="en-GB"/>
        </w:rPr>
        <w:t>Pupil A</w:t>
      </w:r>
      <w:r w:rsidR="00E40FF5" w:rsidRPr="005A1E52">
        <w:rPr>
          <w:rFonts w:ascii="Segoe UI" w:eastAsia="Times New Roman" w:hAnsi="Segoe UI" w:cs="Segoe UI"/>
          <w:sz w:val="20"/>
          <w:szCs w:val="20"/>
          <w:lang w:eastAsia="en-GB"/>
        </w:rPr>
        <w:t xml:space="preserve"> </w:t>
      </w:r>
      <w:r w:rsidRPr="005A1E52">
        <w:rPr>
          <w:rFonts w:ascii="Segoe UI" w:eastAsia="Times New Roman" w:hAnsi="Segoe UI" w:cs="Segoe UI"/>
          <w:sz w:val="20"/>
          <w:szCs w:val="20"/>
          <w:lang w:eastAsia="en-GB"/>
        </w:rPr>
        <w:t>was more settled, trusting, and able to engage meaningfully. A full cognitive assessment was successfully administered.</w:t>
      </w:r>
    </w:p>
    <w:p w:rsidR="00304372" w:rsidRDefault="00E40FF5"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i/>
          <w:sz w:val="20"/>
          <w:szCs w:val="20"/>
          <w:lang w:eastAsia="en-GB"/>
        </w:rPr>
        <w:t>Pupil A</w:t>
      </w:r>
      <w:r w:rsidRPr="005A1E52">
        <w:rPr>
          <w:rFonts w:ascii="Segoe UI" w:eastAsia="Times New Roman" w:hAnsi="Segoe UI" w:cs="Segoe UI"/>
          <w:sz w:val="20"/>
          <w:szCs w:val="20"/>
          <w:lang w:eastAsia="en-GB"/>
        </w:rPr>
        <w:t xml:space="preserve"> </w:t>
      </w:r>
      <w:r w:rsidR="00304372" w:rsidRPr="005A1E52">
        <w:rPr>
          <w:rFonts w:ascii="Segoe UI" w:eastAsia="Times New Roman" w:hAnsi="Segoe UI" w:cs="Segoe UI"/>
          <w:sz w:val="20"/>
          <w:szCs w:val="20"/>
          <w:lang w:eastAsia="en-GB"/>
        </w:rPr>
        <w:t xml:space="preserve">achieved a </w:t>
      </w:r>
      <w:r w:rsidR="00304372" w:rsidRPr="005A1E52">
        <w:rPr>
          <w:rFonts w:ascii="Segoe UI" w:eastAsia="Times New Roman" w:hAnsi="Segoe UI" w:cs="Segoe UI"/>
          <w:bCs/>
          <w:sz w:val="20"/>
          <w:szCs w:val="20"/>
          <w:lang w:eastAsia="en-GB"/>
        </w:rPr>
        <w:t>standard score of 95</w:t>
      </w:r>
      <w:r w:rsidR="00304372" w:rsidRPr="005A1E52">
        <w:rPr>
          <w:rFonts w:ascii="Segoe UI" w:eastAsia="Times New Roman" w:hAnsi="Segoe UI" w:cs="Segoe UI"/>
          <w:sz w:val="20"/>
          <w:szCs w:val="20"/>
          <w:lang w:eastAsia="en-GB"/>
        </w:rPr>
        <w:t>, indicating cognitive abilities within the average range. This outcome highlighted that earlier difficulties in assessment were linked to emotional and behavioural barriers rather than underlying cognitive need.</w:t>
      </w:r>
    </w:p>
    <w:p w:rsidR="005A1E52" w:rsidRDefault="005A1E52" w:rsidP="005A1E52">
      <w:pPr>
        <w:spacing w:before="100" w:beforeAutospacing="1" w:after="100" w:afterAutospacing="1" w:line="240" w:lineRule="auto"/>
        <w:rPr>
          <w:rFonts w:ascii="Segoe UI" w:eastAsia="Times New Roman" w:hAnsi="Segoe UI" w:cs="Segoe UI"/>
          <w:sz w:val="20"/>
          <w:szCs w:val="20"/>
          <w:lang w:eastAsia="en-GB"/>
        </w:rPr>
      </w:pPr>
    </w:p>
    <w:p w:rsidR="005A1E52" w:rsidRPr="005A1E52" w:rsidRDefault="005A1E52" w:rsidP="005A1E52">
      <w:pPr>
        <w:spacing w:before="100" w:beforeAutospacing="1" w:after="100" w:afterAutospacing="1" w:line="240" w:lineRule="auto"/>
        <w:rPr>
          <w:rFonts w:ascii="Segoe UI" w:eastAsia="Times New Roman" w:hAnsi="Segoe UI" w:cs="Segoe UI"/>
          <w:sz w:val="20"/>
          <w:szCs w:val="20"/>
          <w:lang w:eastAsia="en-GB"/>
        </w:rPr>
      </w:pPr>
    </w:p>
    <w:p w:rsidR="00304372" w:rsidRPr="005A1E52" w:rsidRDefault="00304372" w:rsidP="005A1E52">
      <w:pPr>
        <w:spacing w:after="0"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pict>
          <v:rect id="_x0000_i1031" style="width:0;height:1.5pt" o:hrstd="t" o:hr="t" fillcolor="#a0a0a0" stroked="f"/>
        </w:pic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
          <w:bCs/>
          <w:sz w:val="20"/>
          <w:szCs w:val="20"/>
          <w:lang w:eastAsia="en-GB"/>
        </w:rPr>
        <w:t>Outcome</w:t>
      </w:r>
      <w:r w:rsidRPr="005A1E52">
        <w:rPr>
          <w:rFonts w:ascii="Segoe UI" w:eastAsia="Times New Roman" w:hAnsi="Segoe UI" w:cs="Segoe UI"/>
          <w:sz w:val="20"/>
          <w:szCs w:val="20"/>
          <w:lang w:eastAsia="en-GB"/>
        </w:rPr>
        <w:br/>
        <w:t>As a result of the coordinated support:</w:t>
      </w:r>
    </w:p>
    <w:p w:rsidR="00304372" w:rsidRPr="005A1E52" w:rsidRDefault="005A1E52" w:rsidP="005A1E52">
      <w:pPr>
        <w:numPr>
          <w:ilvl w:val="0"/>
          <w:numId w:val="3"/>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i/>
          <w:sz w:val="20"/>
          <w:szCs w:val="20"/>
          <w:lang w:eastAsia="en-GB"/>
        </w:rPr>
        <w:t>Pupil A</w:t>
      </w:r>
      <w:r w:rsidR="00304372" w:rsidRPr="005A1E52">
        <w:rPr>
          <w:rFonts w:ascii="Segoe UI" w:eastAsia="Times New Roman" w:hAnsi="Segoe UI" w:cs="Segoe UI"/>
          <w:sz w:val="20"/>
          <w:szCs w:val="20"/>
          <w:lang w:eastAsia="en-GB"/>
        </w:rPr>
        <w:t xml:space="preserve"> successfully transitioned back to </w:t>
      </w:r>
      <w:r w:rsidR="00304372" w:rsidRPr="005A1E52">
        <w:rPr>
          <w:rFonts w:ascii="Segoe UI" w:eastAsia="Times New Roman" w:hAnsi="Segoe UI" w:cs="Segoe UI"/>
          <w:bCs/>
          <w:sz w:val="20"/>
          <w:szCs w:val="20"/>
          <w:lang w:eastAsia="en-GB"/>
        </w:rPr>
        <w:t>full-time education</w:t>
      </w:r>
    </w:p>
    <w:p w:rsidR="00304372" w:rsidRPr="005A1E52" w:rsidRDefault="00304372" w:rsidP="005A1E52">
      <w:pPr>
        <w:numPr>
          <w:ilvl w:val="0"/>
          <w:numId w:val="3"/>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Emotional regulation improved, with reduced incidents of dysregulation</w:t>
      </w:r>
    </w:p>
    <w:p w:rsidR="00304372" w:rsidRPr="005A1E52" w:rsidRDefault="00304372" w:rsidP="005A1E52">
      <w:pPr>
        <w:numPr>
          <w:ilvl w:val="0"/>
          <w:numId w:val="3"/>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Social understanding and peer interactions showed measurable improvement</w:t>
      </w:r>
    </w:p>
    <w:p w:rsidR="00304372" w:rsidRPr="005A1E52" w:rsidRDefault="005A1E52" w:rsidP="005A1E52">
      <w:pPr>
        <w:numPr>
          <w:ilvl w:val="0"/>
          <w:numId w:val="3"/>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i/>
          <w:sz w:val="20"/>
          <w:szCs w:val="20"/>
          <w:lang w:eastAsia="en-GB"/>
        </w:rPr>
        <w:t>Pupil A</w:t>
      </w:r>
      <w:r w:rsidRPr="005A1E52">
        <w:rPr>
          <w:rFonts w:ascii="Segoe UI" w:eastAsia="Times New Roman" w:hAnsi="Segoe UI" w:cs="Segoe UI"/>
          <w:sz w:val="20"/>
          <w:szCs w:val="20"/>
          <w:lang w:eastAsia="en-GB"/>
        </w:rPr>
        <w:t xml:space="preserve"> </w:t>
      </w:r>
      <w:r w:rsidR="00304372" w:rsidRPr="005A1E52">
        <w:rPr>
          <w:rFonts w:ascii="Segoe UI" w:eastAsia="Times New Roman" w:hAnsi="Segoe UI" w:cs="Segoe UI"/>
          <w:sz w:val="20"/>
          <w:szCs w:val="20"/>
          <w:lang w:eastAsia="en-GB"/>
        </w:rPr>
        <w:t>developed strategies to manage conflict and was less likely to hold onto grievances</w:t>
      </w:r>
    </w:p>
    <w:p w:rsidR="00304372" w:rsidRPr="005A1E52" w:rsidRDefault="005A1E52" w:rsidP="005A1E52">
      <w:pPr>
        <w:numPr>
          <w:ilvl w:val="0"/>
          <w:numId w:val="3"/>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i/>
          <w:sz w:val="20"/>
          <w:szCs w:val="20"/>
          <w:lang w:eastAsia="en-GB"/>
        </w:rPr>
        <w:t>Pupil A</w:t>
      </w:r>
      <w:r w:rsidR="00304372" w:rsidRPr="005A1E52">
        <w:rPr>
          <w:rFonts w:ascii="Segoe UI" w:eastAsia="Times New Roman" w:hAnsi="Segoe UI" w:cs="Segoe UI"/>
          <w:sz w:val="20"/>
          <w:szCs w:val="20"/>
          <w:lang w:eastAsia="en-GB"/>
        </w:rPr>
        <w:t xml:space="preserve"> demonstrated increased engagement with learning</w:t>
      </w:r>
    </w:p>
    <w:p w:rsidR="00304372" w:rsidRPr="005A1E52" w:rsidRDefault="00304372" w:rsidP="005A1E52">
      <w:pPr>
        <w:numPr>
          <w:ilvl w:val="0"/>
          <w:numId w:val="3"/>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The risk of exclusion was significantly reduced</w:t>
      </w:r>
    </w:p>
    <w:p w:rsidR="00304372" w:rsidRPr="005A1E52" w:rsidRDefault="00304372" w:rsidP="005A1E52">
      <w:pPr>
        <w:numPr>
          <w:ilvl w:val="0"/>
          <w:numId w:val="3"/>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The family felt supported through the EHCP process</w:t>
      </w:r>
    </w:p>
    <w:p w:rsidR="00304372" w:rsidRPr="005A1E52" w:rsidRDefault="005A1E5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i/>
          <w:sz w:val="20"/>
          <w:szCs w:val="20"/>
          <w:lang w:eastAsia="en-GB"/>
        </w:rPr>
        <w:t>Pupil A</w:t>
      </w:r>
      <w:r w:rsidR="00304372" w:rsidRPr="005A1E52">
        <w:rPr>
          <w:rFonts w:ascii="Segoe UI" w:eastAsia="Times New Roman" w:hAnsi="Segoe UI" w:cs="Segoe UI"/>
          <w:sz w:val="20"/>
          <w:szCs w:val="20"/>
          <w:lang w:eastAsia="en-GB"/>
        </w:rPr>
        <w:t xml:space="preserve"> is now attending school consistently and is preparing to sit his </w:t>
      </w:r>
      <w:r w:rsidR="00304372" w:rsidRPr="005A1E52">
        <w:rPr>
          <w:rFonts w:ascii="Segoe UI" w:eastAsia="Times New Roman" w:hAnsi="Segoe UI" w:cs="Segoe UI"/>
          <w:bCs/>
          <w:sz w:val="20"/>
          <w:szCs w:val="20"/>
          <w:lang w:eastAsia="en-GB"/>
        </w:rPr>
        <w:t>SATs in the summer term</w:t>
      </w:r>
      <w:r w:rsidR="00304372" w:rsidRPr="005A1E52">
        <w:rPr>
          <w:rFonts w:ascii="Segoe UI" w:eastAsia="Times New Roman" w:hAnsi="Segoe UI" w:cs="Segoe UI"/>
          <w:sz w:val="20"/>
          <w:szCs w:val="20"/>
          <w:lang w:eastAsia="en-GB"/>
        </w:rPr>
        <w:t>.</w:t>
      </w:r>
    </w:p>
    <w:p w:rsidR="00304372" w:rsidRPr="005A1E52" w:rsidRDefault="00304372" w:rsidP="005A1E52">
      <w:pPr>
        <w:spacing w:after="0"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pict>
          <v:rect id="_x0000_i1032" style="width:0;height:1.5pt" o:hrstd="t" o:hr="t" fillcolor="#a0a0a0" stroked="f"/>
        </w:pict>
      </w:r>
    </w:p>
    <w:p w:rsidR="00304372" w:rsidRPr="005A1E52" w:rsidRDefault="00304372" w:rsidP="005A1E52">
      <w:p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b/>
          <w:bCs/>
          <w:sz w:val="20"/>
          <w:szCs w:val="20"/>
          <w:lang w:eastAsia="en-GB"/>
        </w:rPr>
        <w:t>Key Reflections</w:t>
      </w:r>
    </w:p>
    <w:p w:rsidR="00304372" w:rsidRPr="005A1E52" w:rsidRDefault="00304372" w:rsidP="005A1E52">
      <w:pPr>
        <w:numPr>
          <w:ilvl w:val="0"/>
          <w:numId w:val="4"/>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Emotional regulation needs can significantly impact assessment validity</w:t>
      </w:r>
    </w:p>
    <w:p w:rsidR="00304372" w:rsidRPr="005A1E52" w:rsidRDefault="00304372" w:rsidP="005A1E52">
      <w:pPr>
        <w:numPr>
          <w:ilvl w:val="0"/>
          <w:numId w:val="4"/>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Building trust is essential before formal assessment</w:t>
      </w:r>
    </w:p>
    <w:p w:rsidR="00304372" w:rsidRPr="005A1E52" w:rsidRDefault="00304372" w:rsidP="005A1E52">
      <w:pPr>
        <w:numPr>
          <w:ilvl w:val="0"/>
          <w:numId w:val="4"/>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Difficulties with social understanding may underpin behavioural presentation</w:t>
      </w:r>
    </w:p>
    <w:p w:rsidR="00304372" w:rsidRPr="005A1E52" w:rsidRDefault="00304372" w:rsidP="005A1E52">
      <w:pPr>
        <w:numPr>
          <w:ilvl w:val="0"/>
          <w:numId w:val="4"/>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Explicit teaching of social skills is essential, not assumed</w:t>
      </w:r>
    </w:p>
    <w:p w:rsidR="00304372" w:rsidRPr="005A1E52" w:rsidRDefault="00304372" w:rsidP="005A1E52">
      <w:pPr>
        <w:numPr>
          <w:ilvl w:val="0"/>
          <w:numId w:val="4"/>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Consistency across staff is key to successful implementation</w:t>
      </w:r>
    </w:p>
    <w:p w:rsidR="00304372" w:rsidRPr="005A1E52" w:rsidRDefault="00304372" w:rsidP="005A1E52">
      <w:pPr>
        <w:numPr>
          <w:ilvl w:val="0"/>
          <w:numId w:val="4"/>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Co-production with parents strengthens outcomes</w:t>
      </w:r>
    </w:p>
    <w:p w:rsidR="00304372" w:rsidRPr="005A1E52" w:rsidRDefault="00304372" w:rsidP="005A1E52">
      <w:pPr>
        <w:numPr>
          <w:ilvl w:val="0"/>
          <w:numId w:val="4"/>
        </w:numPr>
        <w:spacing w:before="100" w:beforeAutospacing="1" w:after="100" w:afterAutospacing="1" w:line="240" w:lineRule="auto"/>
        <w:rPr>
          <w:rFonts w:ascii="Segoe UI" w:eastAsia="Times New Roman" w:hAnsi="Segoe UI" w:cs="Segoe UI"/>
          <w:sz w:val="20"/>
          <w:szCs w:val="20"/>
          <w:lang w:eastAsia="en-GB"/>
        </w:rPr>
      </w:pPr>
      <w:r w:rsidRPr="005A1E52">
        <w:rPr>
          <w:rFonts w:ascii="Segoe UI" w:eastAsia="Times New Roman" w:hAnsi="Segoe UI" w:cs="Segoe UI"/>
          <w:sz w:val="20"/>
          <w:szCs w:val="20"/>
          <w:lang w:eastAsia="en-GB"/>
        </w:rPr>
        <w:t>Early intervention and partnership working can prevent exclusion</w:t>
      </w:r>
    </w:p>
    <w:p w:rsidR="00301A45" w:rsidRPr="005A1E52" w:rsidRDefault="00301A45" w:rsidP="005A1E52">
      <w:pPr>
        <w:rPr>
          <w:rFonts w:ascii="Segoe UI" w:hAnsi="Segoe UI" w:cs="Segoe UI"/>
          <w:sz w:val="20"/>
          <w:szCs w:val="20"/>
        </w:rPr>
      </w:pPr>
    </w:p>
    <w:sectPr w:rsidR="00301A45" w:rsidRPr="005A1E52" w:rsidSect="005A1E52">
      <w:headerReference w:type="default" r:id="rId7"/>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05B" w:rsidRDefault="0082605B" w:rsidP="00B46FFD">
      <w:pPr>
        <w:spacing w:after="0" w:line="240" w:lineRule="auto"/>
      </w:pPr>
      <w:r>
        <w:separator/>
      </w:r>
    </w:p>
  </w:endnote>
  <w:endnote w:type="continuationSeparator" w:id="0">
    <w:p w:rsidR="0082605B" w:rsidRDefault="0082605B" w:rsidP="00B4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05B" w:rsidRDefault="0082605B" w:rsidP="00B46FFD">
      <w:pPr>
        <w:spacing w:after="0" w:line="240" w:lineRule="auto"/>
      </w:pPr>
      <w:r>
        <w:separator/>
      </w:r>
    </w:p>
  </w:footnote>
  <w:footnote w:type="continuationSeparator" w:id="0">
    <w:p w:rsidR="0082605B" w:rsidRDefault="0082605B" w:rsidP="00B46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FD" w:rsidRDefault="00B46FFD">
    <w:pPr>
      <w:pStyle w:val="Header"/>
    </w:pPr>
    <w:r w:rsidRPr="00B46FFD">
      <w:drawing>
        <wp:anchor distT="0" distB="0" distL="114300" distR="114300" simplePos="0" relativeHeight="251658240" behindDoc="1" locked="0" layoutInCell="1" allowOverlap="1">
          <wp:simplePos x="0" y="0"/>
          <wp:positionH relativeFrom="column">
            <wp:posOffset>685800</wp:posOffset>
          </wp:positionH>
          <wp:positionV relativeFrom="paragraph">
            <wp:posOffset>-240030</wp:posOffset>
          </wp:positionV>
          <wp:extent cx="4324350" cy="843280"/>
          <wp:effectExtent l="0" t="0" r="0" b="0"/>
          <wp:wrapTight wrapText="bothSides">
            <wp:wrapPolygon edited="0">
              <wp:start x="0" y="0"/>
              <wp:lineTo x="0" y="20982"/>
              <wp:lineTo x="21505" y="20982"/>
              <wp:lineTo x="2150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24350" cy="843280"/>
                  </a:xfrm>
                  <a:prstGeom prst="rect">
                    <a:avLst/>
                  </a:prstGeom>
                </pic:spPr>
              </pic:pic>
            </a:graphicData>
          </a:graphic>
          <wp14:sizeRelH relativeFrom="margin">
            <wp14:pctWidth>0</wp14:pctWidth>
          </wp14:sizeRelH>
          <wp14:sizeRelV relativeFrom="margin">
            <wp14:pctHeight>0</wp14:pctHeight>
          </wp14:sizeRelV>
        </wp:anchor>
      </w:drawing>
    </w:r>
  </w:p>
  <w:p w:rsidR="00B46FFD" w:rsidRDefault="00B46F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D3D5E"/>
    <w:multiLevelType w:val="hybridMultilevel"/>
    <w:tmpl w:val="FCACE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0343D"/>
    <w:multiLevelType w:val="multilevel"/>
    <w:tmpl w:val="7A9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7246C"/>
    <w:multiLevelType w:val="multilevel"/>
    <w:tmpl w:val="00CAC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428E5"/>
    <w:multiLevelType w:val="multilevel"/>
    <w:tmpl w:val="3E5E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F30B6"/>
    <w:multiLevelType w:val="multilevel"/>
    <w:tmpl w:val="C40A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72"/>
    <w:rsid w:val="00301A45"/>
    <w:rsid w:val="00304372"/>
    <w:rsid w:val="005A1E52"/>
    <w:rsid w:val="0082605B"/>
    <w:rsid w:val="00B46FFD"/>
    <w:rsid w:val="00E40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5D1A6"/>
  <w15:chartTrackingRefBased/>
  <w15:docId w15:val="{AE90509F-8836-4B36-97E0-F9FCBDC3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FFD"/>
  </w:style>
  <w:style w:type="paragraph" w:styleId="Footer">
    <w:name w:val="footer"/>
    <w:basedOn w:val="Normal"/>
    <w:link w:val="FooterChar"/>
    <w:uiPriority w:val="99"/>
    <w:unhideWhenUsed/>
    <w:rsid w:val="00B46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FFD"/>
  </w:style>
  <w:style w:type="paragraph" w:styleId="ListParagraph">
    <w:name w:val="List Paragraph"/>
    <w:basedOn w:val="Normal"/>
    <w:uiPriority w:val="34"/>
    <w:qFormat/>
    <w:rsid w:val="005A1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1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Miller</dc:creator>
  <cp:keywords/>
  <dc:description/>
  <cp:lastModifiedBy>Jo Miller</cp:lastModifiedBy>
  <cp:revision>1</cp:revision>
  <dcterms:created xsi:type="dcterms:W3CDTF">2026-03-20T11:32:00Z</dcterms:created>
  <dcterms:modified xsi:type="dcterms:W3CDTF">2026-03-20T12:18:00Z</dcterms:modified>
</cp:coreProperties>
</file>